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7E8" w:rsidRPr="00A700B5" w:rsidRDefault="00A700B5">
      <w:pPr>
        <w:rPr>
          <w:rFonts w:ascii="Times New Roman" w:hAnsi="Times New Roman" w:cs="Times New Roman"/>
          <w:b/>
          <w:sz w:val="28"/>
          <w:szCs w:val="28"/>
        </w:rPr>
      </w:pPr>
      <w:r w:rsidRPr="00A700B5">
        <w:rPr>
          <w:rFonts w:ascii="Times New Roman" w:hAnsi="Times New Roman" w:cs="Times New Roman"/>
          <w:b/>
          <w:sz w:val="28"/>
          <w:szCs w:val="28"/>
        </w:rPr>
        <w:t>Тема 4.1 Распределение и использование водных ресурсов</w:t>
      </w:r>
    </w:p>
    <w:p w:rsidR="00A700B5" w:rsidRPr="00A700B5" w:rsidRDefault="00A700B5">
      <w:pPr>
        <w:rPr>
          <w:rFonts w:ascii="Times New Roman" w:hAnsi="Times New Roman" w:cs="Times New Roman"/>
          <w:sz w:val="28"/>
          <w:szCs w:val="28"/>
        </w:rPr>
      </w:pPr>
      <w:r w:rsidRPr="00A700B5">
        <w:rPr>
          <w:rFonts w:ascii="Times New Roman" w:hAnsi="Times New Roman" w:cs="Times New Roman"/>
          <w:sz w:val="28"/>
          <w:szCs w:val="28"/>
        </w:rPr>
        <w:t>1. Роль воды и ее запасы на Земле</w:t>
      </w:r>
    </w:p>
    <w:p w:rsidR="00A700B5" w:rsidRPr="00A700B5" w:rsidRDefault="00A700B5">
      <w:pPr>
        <w:rPr>
          <w:rFonts w:ascii="Times New Roman" w:hAnsi="Times New Roman" w:cs="Times New Roman"/>
          <w:sz w:val="28"/>
          <w:szCs w:val="28"/>
        </w:rPr>
      </w:pPr>
      <w:r w:rsidRPr="00A700B5">
        <w:rPr>
          <w:rFonts w:ascii="Times New Roman" w:hAnsi="Times New Roman" w:cs="Times New Roman"/>
          <w:sz w:val="28"/>
          <w:szCs w:val="28"/>
        </w:rPr>
        <w:t>2. Классификация водопользования</w:t>
      </w:r>
    </w:p>
    <w:p w:rsidR="00A700B5" w:rsidRDefault="00A700B5">
      <w:pPr>
        <w:rPr>
          <w:rFonts w:ascii="Times New Roman" w:hAnsi="Times New Roman" w:cs="Times New Roman"/>
          <w:sz w:val="28"/>
          <w:szCs w:val="28"/>
        </w:rPr>
      </w:pPr>
      <w:r w:rsidRPr="00A700B5">
        <w:rPr>
          <w:rFonts w:ascii="Times New Roman" w:hAnsi="Times New Roman" w:cs="Times New Roman"/>
          <w:sz w:val="28"/>
          <w:szCs w:val="28"/>
        </w:rPr>
        <w:t>3. Проблема дефицита пресной воды, ее причины и возможные пути решения</w:t>
      </w:r>
    </w:p>
    <w:p w:rsidR="00CB4993" w:rsidRDefault="00CB4993">
      <w:pPr>
        <w:rPr>
          <w:rFonts w:ascii="Times New Roman" w:hAnsi="Times New Roman" w:cs="Times New Roman"/>
          <w:sz w:val="28"/>
          <w:szCs w:val="28"/>
        </w:rPr>
      </w:pPr>
    </w:p>
    <w:p w:rsidR="00CB4993" w:rsidRDefault="00CB4993">
      <w:pPr>
        <w:rPr>
          <w:rFonts w:ascii="Times New Roman" w:hAnsi="Times New Roman" w:cs="Times New Roman"/>
          <w:sz w:val="28"/>
          <w:szCs w:val="28"/>
        </w:rPr>
      </w:pPr>
    </w:p>
    <w:p w:rsidR="00CB4993" w:rsidRPr="00CB4993" w:rsidRDefault="00CB4993" w:rsidP="00CB4993">
      <w:pPr>
        <w:rPr>
          <w:rFonts w:ascii="Times New Roman" w:hAnsi="Times New Roman" w:cs="Times New Roman"/>
          <w:b/>
          <w:sz w:val="28"/>
          <w:szCs w:val="28"/>
        </w:rPr>
      </w:pPr>
      <w:r w:rsidRPr="00CB4993">
        <w:rPr>
          <w:rFonts w:ascii="Times New Roman" w:hAnsi="Times New Roman" w:cs="Times New Roman"/>
          <w:b/>
          <w:sz w:val="28"/>
          <w:szCs w:val="28"/>
        </w:rPr>
        <w:t>1. Роль воды и ее запасы на Земле</w:t>
      </w:r>
    </w:p>
    <w:p w:rsidR="00CB4993" w:rsidRPr="00CB4993" w:rsidRDefault="00CB4993">
      <w:pPr>
        <w:rPr>
          <w:rFonts w:ascii="Times New Roman" w:hAnsi="Times New Roman" w:cs="Times New Roman"/>
          <w:b/>
          <w:sz w:val="28"/>
          <w:szCs w:val="28"/>
        </w:rPr>
      </w:pPr>
    </w:p>
    <w:p w:rsidR="00CB4993" w:rsidRPr="0038131C" w:rsidRDefault="00CB4993" w:rsidP="0038131C">
      <w:pPr>
        <w:pStyle w:val="3"/>
        <w:ind w:firstLine="709"/>
        <w:rPr>
          <w:szCs w:val="28"/>
        </w:rPr>
      </w:pPr>
      <w:r w:rsidRPr="0038131C">
        <w:rPr>
          <w:szCs w:val="28"/>
        </w:rPr>
        <w:t>Значение воды в природе и жизни человека определяется ее физическими и химическими свойствами. Вода отличается высокой теплоемкостью и низкой теплопроводностью. Эти свойства обусловливают влияние воды на климат: вода в два раза медленнее нагревается и охлаждается по сравнению с почвой. Вода – универсальный растворитель. Благодаря большому поверхностному натяжению вода и растворенные в ней вещества способны перемещаться по почвенным капиллярам. Такое перемещение, например, в условиях орошаемого земледелия, приводит к вторичному засолению почв.</w:t>
      </w:r>
    </w:p>
    <w:p w:rsidR="00CB4993" w:rsidRPr="0038131C" w:rsidRDefault="00CB4993" w:rsidP="0038131C">
      <w:pPr>
        <w:pStyle w:val="3"/>
        <w:ind w:firstLine="709"/>
        <w:rPr>
          <w:szCs w:val="28"/>
        </w:rPr>
      </w:pPr>
      <w:r w:rsidRPr="0038131C">
        <w:rPr>
          <w:szCs w:val="28"/>
        </w:rPr>
        <w:t>Вода влияет на все природные компоненты. Различают морской и континентальный климат. Морской климат характеризуется  малыми  годовой и суточными амплитудами  температур и большим количеством осадков. Значительное влияние  на климат оказывают теплые и холодные течения. Побережья материков, омываемые холодными течениями, холоднее их внутренних частей, расположенных на тех же широтах. Климат побережий, омываемых   теплыми течениями, теплее и мягче, чем внутри материка. Холодные течения усиливают сухость климата. Теплые  течения способствуют  насыщению воздуха влагой и образованию осадков.</w:t>
      </w:r>
    </w:p>
    <w:p w:rsidR="00CB4993" w:rsidRPr="0038131C" w:rsidRDefault="00CB4993" w:rsidP="0038131C">
      <w:pPr>
        <w:pStyle w:val="3"/>
        <w:ind w:firstLine="709"/>
        <w:rPr>
          <w:szCs w:val="28"/>
        </w:rPr>
      </w:pPr>
      <w:r w:rsidRPr="0038131C">
        <w:rPr>
          <w:szCs w:val="28"/>
        </w:rPr>
        <w:t>Влияние на биоту проявляется в том, что вода – необходимое условие существования организмов (организмы состоят из воды, обезвоживание организмов приводит к болезненному состоянию)  и среда их обитания. Недостаток воды уменьшает интенсивность фотосинтеза. В зависимости от обеспеченности территории водой выделяются зоны растительности: лесные, степные, пустынные.</w:t>
      </w:r>
    </w:p>
    <w:p w:rsidR="00CB4993" w:rsidRPr="0038131C" w:rsidRDefault="00CB4993" w:rsidP="0038131C">
      <w:pPr>
        <w:pStyle w:val="3"/>
        <w:ind w:firstLine="709"/>
        <w:rPr>
          <w:szCs w:val="28"/>
        </w:rPr>
      </w:pPr>
      <w:r w:rsidRPr="0038131C">
        <w:rPr>
          <w:szCs w:val="28"/>
        </w:rPr>
        <w:t>Воздействие воды на рельеф проявляется в формировании соответствующих форм рельефа. Вода совершает эрозионную, транспортную и аккумулятивную работу. В результате деятельности воды образуются эрозионные формы рельефа: овраги, балки, речные долины и т.д., аккумулятивные формы – дельты рек и т.д.</w:t>
      </w:r>
    </w:p>
    <w:p w:rsidR="00CB4993" w:rsidRPr="0038131C" w:rsidRDefault="00CB4993" w:rsidP="0038131C">
      <w:pPr>
        <w:pStyle w:val="3"/>
        <w:ind w:firstLine="709"/>
        <w:rPr>
          <w:szCs w:val="28"/>
        </w:rPr>
      </w:pPr>
      <w:r w:rsidRPr="0038131C">
        <w:rPr>
          <w:szCs w:val="28"/>
        </w:rPr>
        <w:t>Вода является составной частью почвы. В почве выделяют твердую, жидкую и газообразную фазы. Жидкая фаза представлена различными видами воды: капиллярной, пленочной, подвешенной и др. Почва обладает определенными водно-физическими свойствами, которые влияют на произрастание растений.</w:t>
      </w:r>
    </w:p>
    <w:p w:rsidR="00CB4993" w:rsidRPr="0038131C" w:rsidRDefault="00CB4993" w:rsidP="0038131C">
      <w:pPr>
        <w:pStyle w:val="3"/>
        <w:ind w:firstLine="709"/>
        <w:rPr>
          <w:szCs w:val="28"/>
        </w:rPr>
      </w:pPr>
      <w:r w:rsidRPr="0038131C">
        <w:rPr>
          <w:szCs w:val="28"/>
        </w:rPr>
        <w:t xml:space="preserve">Значение воды в жизни человека многообразно: </w:t>
      </w:r>
    </w:p>
    <w:p w:rsidR="00CB4993" w:rsidRPr="0038131C" w:rsidRDefault="00CB4993" w:rsidP="0038131C">
      <w:pPr>
        <w:pStyle w:val="3"/>
        <w:numPr>
          <w:ilvl w:val="0"/>
          <w:numId w:val="1"/>
        </w:numPr>
        <w:tabs>
          <w:tab w:val="clear" w:pos="1571"/>
          <w:tab w:val="num" w:pos="1080"/>
        </w:tabs>
        <w:ind w:left="0" w:firstLine="709"/>
        <w:rPr>
          <w:szCs w:val="28"/>
        </w:rPr>
      </w:pPr>
      <w:r w:rsidRPr="0038131C">
        <w:rPr>
          <w:szCs w:val="28"/>
        </w:rPr>
        <w:lastRenderedPageBreak/>
        <w:t>условие существования человека и необходимое условие развития промышленности, сельского хозяйства и коммунально-бытового хозяйства;</w:t>
      </w:r>
    </w:p>
    <w:p w:rsidR="00CB4993" w:rsidRPr="0038131C" w:rsidRDefault="00CB4993" w:rsidP="0038131C">
      <w:pPr>
        <w:pStyle w:val="3"/>
        <w:numPr>
          <w:ilvl w:val="0"/>
          <w:numId w:val="1"/>
        </w:numPr>
        <w:tabs>
          <w:tab w:val="clear" w:pos="1571"/>
          <w:tab w:val="num" w:pos="1080"/>
        </w:tabs>
        <w:ind w:left="0" w:firstLine="709"/>
        <w:rPr>
          <w:szCs w:val="28"/>
        </w:rPr>
      </w:pPr>
      <w:r w:rsidRPr="0038131C">
        <w:rPr>
          <w:szCs w:val="28"/>
        </w:rPr>
        <w:t>источник энергетических и неэнергетических ресурсов;</w:t>
      </w:r>
    </w:p>
    <w:p w:rsidR="00CB4993" w:rsidRPr="0038131C" w:rsidRDefault="00CB4993" w:rsidP="0038131C">
      <w:pPr>
        <w:pStyle w:val="3"/>
        <w:numPr>
          <w:ilvl w:val="0"/>
          <w:numId w:val="1"/>
        </w:numPr>
        <w:tabs>
          <w:tab w:val="clear" w:pos="1571"/>
          <w:tab w:val="num" w:pos="1080"/>
        </w:tabs>
        <w:ind w:left="0" w:firstLine="709"/>
        <w:rPr>
          <w:szCs w:val="28"/>
        </w:rPr>
      </w:pPr>
      <w:r w:rsidRPr="0038131C">
        <w:rPr>
          <w:szCs w:val="28"/>
        </w:rPr>
        <w:t>источник продовольствия;</w:t>
      </w:r>
    </w:p>
    <w:p w:rsidR="00CB4993" w:rsidRPr="0038131C" w:rsidRDefault="00CB4993" w:rsidP="0038131C">
      <w:pPr>
        <w:pStyle w:val="3"/>
        <w:numPr>
          <w:ilvl w:val="0"/>
          <w:numId w:val="1"/>
        </w:numPr>
        <w:tabs>
          <w:tab w:val="clear" w:pos="1571"/>
          <w:tab w:val="num" w:pos="1080"/>
        </w:tabs>
        <w:ind w:left="0" w:firstLine="709"/>
        <w:rPr>
          <w:szCs w:val="28"/>
        </w:rPr>
      </w:pPr>
      <w:r w:rsidRPr="0038131C">
        <w:rPr>
          <w:szCs w:val="28"/>
        </w:rPr>
        <w:t>транспорт;</w:t>
      </w:r>
    </w:p>
    <w:p w:rsidR="00CB4993" w:rsidRPr="0038131C" w:rsidRDefault="00CB4993" w:rsidP="0038131C">
      <w:pPr>
        <w:pStyle w:val="3"/>
        <w:numPr>
          <w:ilvl w:val="0"/>
          <w:numId w:val="1"/>
        </w:numPr>
        <w:tabs>
          <w:tab w:val="clear" w:pos="1571"/>
          <w:tab w:val="num" w:pos="1080"/>
        </w:tabs>
        <w:ind w:left="0" w:firstLine="709"/>
        <w:rPr>
          <w:szCs w:val="28"/>
        </w:rPr>
      </w:pPr>
      <w:r w:rsidRPr="0038131C">
        <w:rPr>
          <w:szCs w:val="28"/>
        </w:rPr>
        <w:t>рекреационное значение воды.</w:t>
      </w:r>
    </w:p>
    <w:p w:rsidR="00CB4993" w:rsidRPr="0038131C" w:rsidRDefault="00CB4993" w:rsidP="0038131C">
      <w:pPr>
        <w:pStyle w:val="31"/>
        <w:spacing w:after="0"/>
        <w:rPr>
          <w:rFonts w:ascii="Times New Roman" w:hAnsi="Times New Roman" w:cs="Times New Roman"/>
          <w:sz w:val="28"/>
          <w:szCs w:val="28"/>
        </w:rPr>
      </w:pPr>
      <w:r w:rsidRPr="0038131C">
        <w:rPr>
          <w:rFonts w:ascii="Times New Roman" w:hAnsi="Times New Roman" w:cs="Times New Roman"/>
          <w:sz w:val="28"/>
          <w:szCs w:val="28"/>
        </w:rPr>
        <w:t>Объем воды, заключенной в реках, озерах, ледниках, морях и океанах, в подземных горизонтах и в атмосфере достигает почти 1,5 млрд км</w:t>
      </w:r>
      <w:r w:rsidRPr="003813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8131C">
        <w:rPr>
          <w:rFonts w:ascii="Times New Roman" w:hAnsi="Times New Roman" w:cs="Times New Roman"/>
          <w:sz w:val="28"/>
          <w:szCs w:val="28"/>
        </w:rPr>
        <w:t>. 98% общего объема воды приходится на соленые воды, 2% - на пресные. Основной объем пресных вод (почти 80%) составляет вода ледников, снежных покровов, подземных льдов, многолетнемерзлых пород, глубинных слоев земной коры. В настоящее время они не используются и рассматриваются в качестве потенциальных водных ресурсов.</w:t>
      </w:r>
    </w:p>
    <w:p w:rsidR="00CB4993" w:rsidRPr="0038131C" w:rsidRDefault="00CB4993" w:rsidP="0038131C">
      <w:pPr>
        <w:pStyle w:val="31"/>
        <w:spacing w:after="0"/>
        <w:rPr>
          <w:rFonts w:ascii="Times New Roman" w:hAnsi="Times New Roman" w:cs="Times New Roman"/>
          <w:sz w:val="28"/>
          <w:szCs w:val="28"/>
        </w:rPr>
      </w:pPr>
      <w:r w:rsidRPr="0038131C">
        <w:rPr>
          <w:rFonts w:ascii="Times New Roman" w:hAnsi="Times New Roman" w:cs="Times New Roman"/>
          <w:sz w:val="28"/>
          <w:szCs w:val="28"/>
        </w:rPr>
        <w:t>Доступные водные ресурсы рек слагаются  из поверхностного и подземного стока. Наиболее ценным в хозяйственном отношении является подземный сток, т.к. он в меньшей степени подвержен сезонным или суточным колебаниям объема. Подземные воды реже загрязняются. Поверхностный сток включает паводковые и полые воды, обычно быстро проходящие по руслам рек.</w:t>
      </w:r>
      <w:r w:rsidRPr="0038131C">
        <w:rPr>
          <w:rFonts w:ascii="Times New Roman" w:hAnsi="Times New Roman" w:cs="Times New Roman"/>
          <w:sz w:val="28"/>
          <w:szCs w:val="28"/>
        </w:rPr>
        <w:tab/>
        <w:t>Хозяйственная ценность водно-ресурсного потенциала определяется долей устойчивой составляющей  стока. Ее величина количественно определяется объемом подземного стока и меженным русловым стоком. Общий объем доступных водных ресурсов мира оценивается в 41 тыс. км</w:t>
      </w:r>
      <w:r w:rsidRPr="003813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8131C">
        <w:rPr>
          <w:rFonts w:ascii="Times New Roman" w:hAnsi="Times New Roman" w:cs="Times New Roman"/>
          <w:sz w:val="28"/>
          <w:szCs w:val="28"/>
        </w:rPr>
        <w:t xml:space="preserve"> в год, из них 14 тыс. км</w:t>
      </w:r>
      <w:r w:rsidRPr="003813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8131C">
        <w:rPr>
          <w:rFonts w:ascii="Times New Roman" w:hAnsi="Times New Roman" w:cs="Times New Roman"/>
          <w:sz w:val="28"/>
          <w:szCs w:val="28"/>
        </w:rPr>
        <w:t xml:space="preserve"> составляют их устойчивую часть (М.И.Львович, 1986).</w:t>
      </w:r>
    </w:p>
    <w:p w:rsidR="00CB4993" w:rsidRPr="0038131C" w:rsidRDefault="00CB4993" w:rsidP="0038131C">
      <w:pPr>
        <w:rPr>
          <w:rFonts w:ascii="Times New Roman" w:hAnsi="Times New Roman" w:cs="Times New Roman"/>
          <w:sz w:val="28"/>
          <w:szCs w:val="28"/>
        </w:rPr>
      </w:pPr>
      <w:r w:rsidRPr="0038131C">
        <w:rPr>
          <w:rFonts w:ascii="Times New Roman" w:hAnsi="Times New Roman" w:cs="Times New Roman"/>
          <w:sz w:val="28"/>
          <w:szCs w:val="28"/>
        </w:rPr>
        <w:t>Водные ресурсы распределены неравномерно по территории материков и частей света. Наиболее значительными водными ресурсами на единицу площади располагает Южная Америка (слой стока – 600 мм), за ней следует Европа, Азия, Северная Америка, Африка, Австралия. В среднем для суши земного шара слой стока оценивается в 294 мм.</w:t>
      </w:r>
    </w:p>
    <w:p w:rsidR="00CB4993" w:rsidRPr="0038131C" w:rsidRDefault="00CB4993" w:rsidP="0038131C">
      <w:pPr>
        <w:rPr>
          <w:rFonts w:ascii="Times New Roman" w:hAnsi="Times New Roman" w:cs="Times New Roman"/>
          <w:sz w:val="28"/>
          <w:szCs w:val="28"/>
        </w:rPr>
      </w:pPr>
      <w:r w:rsidRPr="0038131C">
        <w:rPr>
          <w:rFonts w:ascii="Times New Roman" w:hAnsi="Times New Roman" w:cs="Times New Roman"/>
          <w:sz w:val="28"/>
          <w:szCs w:val="28"/>
        </w:rPr>
        <w:t>Водные ресурсы Беларуси представлены поверхностными и подземными водами. Ресурсы поверхностных  вод Беларуси оцениваются в 58 км</w:t>
      </w:r>
      <w:r w:rsidRPr="0038131C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8131C">
        <w:rPr>
          <w:rFonts w:ascii="Times New Roman" w:hAnsi="Times New Roman" w:cs="Times New Roman"/>
          <w:sz w:val="28"/>
          <w:szCs w:val="28"/>
        </w:rPr>
        <w:t xml:space="preserve"> в год. По этому показателю Республика занимает восьмое место в СНГ. Ресурсы поверхностных вод представлены реками, озерами, водохранилищами и прудами. Местные ресурсы речных вод составляют 36,4 км</w:t>
      </w:r>
      <w:r w:rsidRPr="0038131C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38131C">
        <w:rPr>
          <w:rFonts w:ascii="Times New Roman" w:hAnsi="Times New Roman" w:cs="Times New Roman"/>
          <w:sz w:val="28"/>
          <w:szCs w:val="28"/>
        </w:rPr>
        <w:t xml:space="preserve"> в год. Местный сток изменяется от 61 до 24 км</w:t>
      </w:r>
      <w:r w:rsidRPr="0038131C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38131C">
        <w:rPr>
          <w:rFonts w:ascii="Times New Roman" w:hAnsi="Times New Roman" w:cs="Times New Roman"/>
          <w:sz w:val="28"/>
          <w:szCs w:val="28"/>
        </w:rPr>
        <w:t xml:space="preserve"> в год. Основная часть местного стока образуется в бассейнах Днепра с Березиной и Сожем   и Немана с Вилией. Значительно меньше стока приходится на бассейны Западной Двины и Припяти. По этим рекам поступает в Беларусь  основная часть транзитных вод  с территории соседних государств.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Беларусь богата озерами (11 тысяч), особенно северная часть. Самые  крупные из озер – Нарочь,  Освейское,  Лукомское, Дривяты, Червоное. Общий  объем  воды в озерах оценивается в 6-7 км3 . Северные озера отличаются хорошей сохранностью озерных котловин, что позволяет  вести их комплексное использование.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Неравномерность размещения водных ресурсов и внутригодового распределения стока поверхностных вод в определенной степени компенсируется  строительством  водохранилищ и прудов. На территории Беларуси  сооружено более 140 водохранилищ, суммарный полный объем воды в которых  достигает  3 км3 . Полный объем   воды в прудах не превышает 1 млн м3.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Естественные ресурсы пресных подземных вод оцениваются в 15,9 км3 в год. Значительные их ресурсы находятся в бассейне Днепра с Березиной и Сожем, Немана с Вилией. Всего разведано   более 230 месторождений пресных подземных вод с запасами 5,7 млн м3 в сутки.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Человечество на свои нужды использует главным образом пресную воду. Пресные воды сохранились полно в районах  с малой плотностью населения и слаборазвитой маловодоемкой промышленностью. Здесь  сосредоточено более 80% мировых ресурсов пресных вод (В.М.Мишон, 1996) 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Недостаток в пресной чистой воде испытывает более четверти населения земного шара, и почти 500 миллионов человек страдают от болезней, вызванных ее дефицитом и плохим качеством  (В.М.Мишон, 1996). Проблема недостатка пресной воды возникала по трем основным причинам: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вследствие интенсивного водопотребления и в связи с быстрым  ростом населения планеты  и развитием водоемких производств. Потребление воды удваивается каждые 10-12 лет;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 результате  загрязнения воды,  например в США по этой причине 1/7 населения испытывают недостаток воды;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 связи с уменьшением водоносности рек. Чтобы река не стала мертвой, нельзя брать больше 1/10 ее части.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Одним из резервов водоснабжения  является использование опресненных вод Мирового океана, подземных вод и вод ледников. Доля опресненных вод в общем объеме водоснабжения мира невелика – 0,05% (1991г.), что объясняется высокой стоимостью и значительной энергоемкостью технологических процессов опреснения. Опреснение (из-за высокой стоимости) используется там, где совершенно отсутствуют или чрезвычайно труднодоступны ресурсы пресных вод, а их транспортировка дороже, чем опреснение воды повышенной минерализации на месте. В перспективе опреснение воды будет осуществляться одновременно с извлечением из нее полезных компонентов: хлористого Na, Mg, K, S, B, Br, I, Sr, цветных и редких металлов. Это повысит экономическую эффективность опреснительных установок.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Важный резерв водоснабжения – подземные воды. Наибольшую ценность для общества представляют пресные подземные воды. Пресные подземные воды составляют  24% (1991г) от объема пресной части гидросферы. Резервом в обеспечении водой могут служить солоноватые и соленые подземные воды при использовании их в смеси с пресными или после искусственного опреснения.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К факторам, лимитирующим подземный водозабор, относятся: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неравномерность распределения подземных вод по территории земли;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трудности в переработке соленых подземных вод;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быстро снижающиеся темпы естественного возобновления с увеличением глубины залегания водоносных пластов;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разнообразные последствия их использования – проседание грунта, опускание земной поверхности, выход за пресной подземной водой на земную поверхность соленой воды. 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Утилизация воды, находящейся  в твердой фазе (льды, ледники), предполагается, во-первых, путем увеличения водоотдачи горных ледников, во-вторых, с помощью транспортировки льда из полярных районов. Оба эти способа практически труднореализуемы и еще не изучены экологические  последствия их осуществления.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Таким образом, на современном этапе развития общества привлечение дополнительных объемов водных ресурсов ограничено.</w:t>
      </w:r>
    </w:p>
    <w:p w:rsidR="00CB4993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4993" w:rsidRPr="0038131C" w:rsidRDefault="00CB4993" w:rsidP="0038131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Классификация водопользования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Водный кодекс Республики Беларусь. Утвержден Законом БССР от 27 декабря 1972 г. (Собрание законов БССР, 1973 г., N 1, ст. 4). 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Водные объекты предоставляются в пользование в целях удовлетворения питьевых, хозяйственно-бытовых, лечебных, курортных, оздоровительных и других нужд населения, а также сельскохозяйственных, промышленных, энергетических, транспортных, рыбохозяйственных и иных потребностей. Водные объекты могут предоставляться в пользование для одной или нескольких целей.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Использование водных объектов для отведения сточных и других вод допускается лишь при соблюдении специальных требований и условий, предусмотренных статьями 61 - 64 настоящего Кодекса и иным законодательством Республики Беларусь.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5384" w:type="pct"/>
        <w:tblCellSpacing w:w="15" w:type="dxa"/>
        <w:tblInd w:w="-38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70"/>
      </w:tblGrid>
      <w:tr w:rsidR="00CB4993" w:rsidRPr="0038131C" w:rsidTr="008B6C4C">
        <w:trPr>
          <w:tblCellSpacing w:w="15" w:type="dxa"/>
        </w:trPr>
        <w:tc>
          <w:tcPr>
            <w:tcW w:w="4971" w:type="pct"/>
            <w:vAlign w:val="center"/>
            <w:hideMark/>
          </w:tcPr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Использование воды делится на две категории: водопользование и водопотребление. Водопользование — это использование воды без изъятия ее из мест локализации. Водопотребление — это использование воды, связанное с изъятием ее из мест локализации с последующим перемещением.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Наиболее крупными водопользователями являются гидроэнергетика, транспорт, рыбное хозяйство</w:t>
            </w:r>
            <w:r w:rsidR="001D3E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Так как во всем мире резко возросло производство электроэнергии на тепловых и атомных станциях</w:t>
            </w:r>
            <w:r w:rsidR="00790ED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Главными водопотребителями являются промышленность, сельское хозяйство, питьевое водоснабжение.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 xml:space="preserve">Интенсивно развивается химическая и другие отрасли промышленности, что приводит к увеличению водопотребления. В соответствии с этим появился термин водоемкость продукции. В промышленном производстве стоимость воды входит в состав готовой продукции, применяется для охлаждения, используется как растворитель и т.д. В качестве главнейшего потребителя воды выступают тепловые 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и атомные станции, требующие большого количества воды для охлаждения агрегатов [7]. Поскольку указанные товары составляют непременный атрибут торговли, то увеличивается и соответствующая доля стоимости воды. При этом следует отметить, что во многих высокоразвитых странах мира отмечается тенденция к стабилизации и даже некоторому уменьшению промышленного водопотребления, прежде всего, за счет перехода на оборотное водоснабжение с увеличением циклов повторного использования воды в наиболее водоемких отраслях промышленности [1].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Потребление воды в сельском хозяйстве следует рассматривать с разных направлений: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для орошения посаженных сельскохозяйственных культур;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питья животных;</w:t>
            </w:r>
          </w:p>
          <w:p w:rsidR="001D3E56" w:rsidRDefault="001D3E56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другие цели.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Потребляемую воду в сельском хозяйстве следует рассматривать с разных позиций и ситуаций. Страны-импортеры сельскохозяйственной продукции на самом деле покупают вместе с ней и водные ресурсы стран-экспортеров, тем самым экономя собственную воду. При торговле такой водой учитываются две величины: объем воды, затраченной экспортером для производства продаваемого продовольствия, и объем воды, который требуется импортеру для того, чтобы на своей территории вырастить урожай, эквивалентный по потребительской стоимости закупленному. Разность между этими объемами является воздействием торговли на глобальное водопользование. Примерно 61% глобальной торговли водой относится к зерновым культурам, 17% — к торговле продукцией животноводства и 22% — к промышленным продуктам. Торговля водой потенциально сокращает водопотребление, как в стране-импортере, так и на глобальном уровне. Учитывая то, что для производства одного килограмма зерновых требуется от 500 до 4000 л воды, многие страны могут сократить свое водопотребление путем импортирования продовольствия вместо выращивания на своих территориях. На глобальном уровне экономия воды благодаря торговле имеет место, когда сельское хозяйство страны-экспортера менее водоемкое, чем у страны-импортера [3].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Очевидно, что торговля экономит воду для ирригации, когда экспортер выращивает сельскохозяйственную продукцию, пользуясь лишь дождевыми осадками, а стране-импортеру пришлось бы из-за своих климатических условий применять ирригацию или искусственное орошение. Таким образом, торговля зерновыми дает весомый вклад в экономию воды на нужды ирригации и служит действенным инструментом в борьбе с региональным дефицитом воды.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Хозяйственно-питьевое водоснабжение предназначено: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для утоления жажды населения;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приготовления пищи;</w:t>
            </w:r>
          </w:p>
          <w:p w:rsidR="001D3E56" w:rsidRDefault="001D3E56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B4993"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мытья посуды;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для помывки населения и работающих в организациях в душевых и умывальных установках;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на стирку в прачечных;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на уборку помещений жилья и производственных помещений;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● на полив зеленых насаждений, тротуаров и проездов.</w:t>
            </w:r>
          </w:p>
          <w:p w:rsidR="00CB4993" w:rsidRPr="0038131C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зависимости от состава воды возможно ее потребление населением и в деятельности организаций. В целях потребления воды по различным направлениям в зависимости от применяемых технологий и повторного использования ГОСТ 25151-82 определяет следующие виды воды (таблица 1).Таблица</w:t>
            </w:r>
            <w:r w:rsidR="001D3E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1Классификация воды по видам в соответствии с ГОСТ 25151-82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933"/>
              <w:gridCol w:w="7131"/>
            </w:tblGrid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Вид воды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Характеристика воды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1. Исходная 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поступающая из водного объекта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2. Питьевая 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по своему качеству отвечающая требованиям, установленным для хозяйственных питьевых целей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3. Производственная 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используемая в производственном водоснабжении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4. Прямоточная 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однократно используемая в технологическом процессе и для охлаждения продукции и оборудования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5. Последовательно используемая 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используемая последовательно в технологическом процессе, а также для охлаждения про-дукции и оборудования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6. Оборотная 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 многократного использования в технологическом и вспомогательном процессах, а также для охлаждения продукции и оборудования и после очистки и охлаждения снова подаваемая для тех же целей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7. Подпиточная вода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добавляемая в систему оборотного водоснабжения для восполнения потерь, связанных с продувкой, утечкой, уносом и испарением воды, а также с переходом ее в продукцию и отходы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8. Условно чистые сточные воды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Сточные воды, качество которых позволяет использовать их в производственных системах водо-снабжения без дополнительной очистки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9. Очищенные сточные воды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Сточные воды, обработанные с целью разрушения или удаления загрязняющих веществ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10. Повторно используемые сточные воды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Сточные воды, используемые в производственном водоснабжении после соответствующей очистки</w:t>
                  </w:r>
                </w:p>
              </w:tc>
            </w:tr>
          </w:tbl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Данные таблицы показывают, что государство управляет потреблением воды и следит за ее составом по регионам страны, требуя соблюдения соответствующих требований по использованию. В этой ситуации миссия водоканалов регионов страны должна быть, как в Санкт-Петербурге — предоставление доступных услуг водоснабжения и канализования, обеспечивающих достойное качество жизни потребителям, устойчивое развитие мегаполиса, формирование культуры водопотребления и сохранение бассейна Балтийского моря [8]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Классификация подземных вод по целям водопользования согласно ГОСТ 17.1.1.04-80 представлена в табл.2.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Данные таблицы показывают возможности потребления подземных вод по направлениям, что возможно только при условии ее добычи и соответствия требованиям.</w:t>
            </w:r>
          </w:p>
          <w:p w:rsidR="00CB4993" w:rsidRPr="0038131C" w:rsidRDefault="001D3E56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</w:t>
            </w:r>
            <w:r w:rsidR="00CB4993"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аблица 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="00CB4993"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Классификация подземных вод по целям водопользования согласно ГОСТ 17.1.1.04-80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2654"/>
              <w:gridCol w:w="7410"/>
            </w:tblGrid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Виды воды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Состав воды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в которой бактериологические, орга-нолептические показатели и показатели токсических химических веществ находятся в пределах норм питьевого водоснабжения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Техническая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кроме питьевой, минеральной и промышленной, пригодная для использования в народном хозяйстве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Теплоэнергетическая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Термальная вода, теплоэнергетические ресурсы которой могут быть использованы в любой отрасли народного хозяйства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Промышленная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компонентный состав и ресурсы которой достаточны для извлечения этих компонентов в промышленных масштабах</w:t>
                  </w:r>
                </w:p>
              </w:tc>
            </w:tr>
            <w:tr w:rsidR="00CB4993" w:rsidRPr="0038131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Минеральная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B4993" w:rsidRPr="0038131C" w:rsidRDefault="00CB4993" w:rsidP="001D3E56">
                  <w:pPr>
                    <w:ind w:firstLine="0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131C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Вода, компонентный состав которой отвечает требованиям лечебных целей</w:t>
                  </w:r>
                </w:p>
              </w:tc>
            </w:tr>
          </w:tbl>
          <w:p w:rsidR="001D3E56" w:rsidRDefault="00CB4993" w:rsidP="001D3E56">
            <w:pPr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свою очередь питьевая вода классифицируется по следующим направлениям в зависимости от мест залегания и состава минералов: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● водопроводная вода;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● дистиллированная;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● вода из несертифицированных источников: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— дождевая вода;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— колодезная или родниковая;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— талая;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● минеральная: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— природная;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— искусственная;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— лечебно-столовая.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Для хозяйственно-питьевого водоснабжения вода должна соответствовать ГОСТ 2874-82 «Вода питьевая», то есть должна быть прозрачной, не иметь запахов, дурных привкусов и не должна содержать болезнетворных бактерий. Вода в качестве основного или вспомогательного сырья используется в подавляющем большинстве в пищевой промышленности. Практически все пищевые производства связаны с потреблением воды из конкретного источника. Основные возникающие при этом проблемы связаны с тем, что исходная вода не имеет необходимого качества и требует дополнительной очистки. В ряде производств, связанных с изготовлением бутылированной воды, детского питания, пива и ликеро-водочной продукции, требуется специальная подготовка воды, связанная не только с её 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очисткой, но и с дозированием отдельных микро- и макроэлементов. Расходы по подготовке воды для использования в пищевой промышленности входят в состав стоимости воды. Однако, одинаковых источников воды практически не бывает, поэтому система водоподготовки в каждом конкретном случае должна создаваться в зависимости от условий водозабора. А учет расходов по подготовке воды для производства продукции осуществляется по отдельно взятому водному объекту</w:t>
            </w:r>
            <w:r w:rsidR="001D3E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CB4993" w:rsidRPr="0038131C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 было отмечено ранее, государство целенаправленно предъявляет требования к составу воды, чтобы осуществить ее потребление населением с целью экологической безопасности и снижения рисков при водопользовании предприятиями энергетики, транспорта и промышленности. Классификация водных ресурсов по целям водопользования представлена в таблице 3. Классификационные признаки водопользования представлены на рис.1.</w:t>
            </w:r>
          </w:p>
        </w:tc>
      </w:tr>
      <w:tr w:rsidR="00CB4993" w:rsidRPr="0038131C" w:rsidTr="008B6C4C">
        <w:trPr>
          <w:tblCellSpacing w:w="15" w:type="dxa"/>
        </w:trPr>
        <w:tc>
          <w:tcPr>
            <w:tcW w:w="4971" w:type="pct"/>
            <w:vAlign w:val="center"/>
            <w:hideMark/>
          </w:tcPr>
          <w:p w:rsidR="00CB4993" w:rsidRPr="0038131C" w:rsidRDefault="00CB4993" w:rsidP="001D3E56">
            <w:pPr>
              <w:jc w:val="lef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Таблица 3</w:t>
            </w:r>
            <w:r w:rsidR="001D3E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Классификация водных ресурсов по целям водопользования</w:t>
            </w:r>
          </w:p>
        </w:tc>
      </w:tr>
      <w:tr w:rsidR="00CB4993" w:rsidRPr="0038131C" w:rsidTr="008B6C4C">
        <w:trPr>
          <w:tblCellSpacing w:w="15" w:type="dxa"/>
        </w:trPr>
        <w:tc>
          <w:tcPr>
            <w:tcW w:w="4971" w:type="pct"/>
            <w:vAlign w:val="center"/>
            <w:hideMark/>
          </w:tcPr>
          <w:p w:rsidR="00CB4993" w:rsidRPr="0038131C" w:rsidRDefault="00CB4993" w:rsidP="001D3E56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6067582" cy="6349234"/>
                  <wp:effectExtent l="19050" t="0" r="9368" b="0"/>
                  <wp:docPr id="1" name="Рисунок 1" descr="http://www.m-economy.ru/ftp_images/arts/42/42_19_04_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m-economy.ru/ftp_images/arts/42/42_19_04_0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67582" cy="6349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993" w:rsidRPr="0038131C" w:rsidTr="008B6C4C">
        <w:trPr>
          <w:tblCellSpacing w:w="15" w:type="dxa"/>
        </w:trPr>
        <w:tc>
          <w:tcPr>
            <w:tcW w:w="4971" w:type="pct"/>
            <w:vAlign w:val="center"/>
            <w:hideMark/>
          </w:tcPr>
          <w:p w:rsidR="00CB4993" w:rsidRPr="0038131C" w:rsidRDefault="00CB4993" w:rsidP="0038131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B4993" w:rsidRPr="0038131C" w:rsidTr="008B6C4C">
        <w:trPr>
          <w:tblCellSpacing w:w="15" w:type="dxa"/>
        </w:trPr>
        <w:tc>
          <w:tcPr>
            <w:tcW w:w="4971" w:type="pct"/>
            <w:vAlign w:val="center"/>
            <w:hideMark/>
          </w:tcPr>
          <w:p w:rsidR="00CB4993" w:rsidRPr="0038131C" w:rsidRDefault="00CB4993" w:rsidP="001D3E56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>
                  <wp:extent cx="6372225" cy="3364060"/>
                  <wp:effectExtent l="19050" t="0" r="9525" b="0"/>
                  <wp:docPr id="2" name="Рисунок 2" descr="http://www.m-economy.ru/ftp_images/arts/42/42_19_04_0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m-economy.ru/ftp_images/arts/42/42_19_04_0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2225" cy="3364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4993" w:rsidRPr="0038131C" w:rsidTr="008B6C4C">
        <w:trPr>
          <w:tblCellSpacing w:w="15" w:type="dxa"/>
        </w:trPr>
        <w:tc>
          <w:tcPr>
            <w:tcW w:w="4971" w:type="pct"/>
            <w:vAlign w:val="center"/>
            <w:hideMark/>
          </w:tcPr>
          <w:p w:rsidR="00CB4993" w:rsidRPr="0038131C" w:rsidRDefault="00CB4993" w:rsidP="0038131C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Рис. 1. Классификационные признаки водопользования</w:t>
            </w:r>
          </w:p>
        </w:tc>
      </w:tr>
      <w:tr w:rsidR="00CB4993" w:rsidRPr="0038131C" w:rsidTr="008B6C4C">
        <w:trPr>
          <w:tblCellSpacing w:w="15" w:type="dxa"/>
        </w:trPr>
        <w:tc>
          <w:tcPr>
            <w:tcW w:w="4971" w:type="pct"/>
            <w:vAlign w:val="center"/>
            <w:hideMark/>
          </w:tcPr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Приведенная классификация воды, ее водопотребление и водопользование необходимы для организации бухгалтерского учета на конкретных предприятиях и системы государственного регулирования водных ресурсов.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Анализ затрат предприятий на использование водных ресурсов показал, что в состав водной составляющей включаются расходы на очистку воды от примесей, содержание инженерных коммуникаций, связанных с доставкой воды до потребителя, технологическими операциями данного производства и другими расходами. Например, Водоканал Санкт-Петербурга осуществляет следующие направления по обработке воды: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вся питьевая вода, поступающая в город, проходит обработку ультрафиолетом, что обеспечивает ее эпидемиологическую безопасность;</w:t>
            </w:r>
          </w:p>
          <w:p w:rsidR="001D3E56" w:rsidRDefault="001D3E56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CB4993"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в процессе обеззараживания воды не используется жидкий хлор, он заменен безопасным и нетоксичным в производстве гипохлоритом натрия;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при аммонировании воды вместо растворов аммиака используется безопасный и нетоксичный в производстве сульфат аммония;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для контроля состояния воды в Неве используется система биомониторинга: главными «контролерами» являются речные раки;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● внедрена система дозирования порошкообразного активированного угля (пау), обеспечивающая удаление запаха и нефтепродуктов [9].</w:t>
            </w:r>
          </w:p>
          <w:p w:rsidR="001D3E56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этом случае расходы на такие новые технологии по очистке воды войдут в затраты организации. Одновременно осуществляется оплата платежей за пользование водой в соответствии с Водным Кодексом РФ, водным налогом, регламентированным НК РФ.</w:t>
            </w:r>
          </w:p>
          <w:p w:rsidR="00CB4993" w:rsidRPr="0038131C" w:rsidRDefault="00CB4993" w:rsidP="001D3E5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Систематизированные и предложенные классификации водных ресурсов позволят дать соответствующие рекомендации по постановке учета затрат на пользование водных объектов в отраслях экономики и упорядочить водные </w:t>
            </w:r>
            <w:r w:rsidRPr="0038131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платежи.</w:t>
            </w:r>
          </w:p>
        </w:tc>
      </w:tr>
    </w:tbl>
    <w:p w:rsidR="008B6C4C" w:rsidRPr="00E545D4" w:rsidRDefault="008B6C4C" w:rsidP="008B6C4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45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Водопользование имеет следующие виды:</w:t>
      </w:r>
    </w:p>
    <w:p w:rsidR="008B6C4C" w:rsidRPr="00E545D4" w:rsidRDefault="008B6C4C" w:rsidP="008B6C4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45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общее и специальное;</w:t>
      </w:r>
    </w:p>
    <w:p w:rsidR="008B6C4C" w:rsidRPr="00E545D4" w:rsidRDefault="008B6C4C" w:rsidP="008B6C4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45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обособленное и совместное;</w:t>
      </w:r>
    </w:p>
    <w:p w:rsidR="008B6C4C" w:rsidRPr="00E545D4" w:rsidRDefault="008B6C4C" w:rsidP="008B6C4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545D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первичное и вторичное.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Основаниями для возникновения права водопользования являются решения Президента Республики Беларусь о предоставлении водных объектов </w:t>
      </w:r>
      <w:r w:rsidRPr="00E545D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безвозмездное пользование, разрешения на специальное водопользование, реше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ния местных Советов депутатов, исполнительных и распорядительных органов о предоставлении водных объектов в обособленное пользование или договор аренды таких объектов.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5D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Общее водопользование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осуществляется юридическими лицами и гражданами Республики Беларусь, в том числе индивидуальными предпринимателями, </w:t>
      </w:r>
      <w:r w:rsidRPr="00E545D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без разрешений. При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общем водопользовании обязательно соблюдение требований и условий общего водопользования на водных объектах, определяемых соответствующими местными исполнительными и распорядительными органами по согласованию с органами государственного санитарного надзора, территориальными органами республиканского органа государственного управления по природным ресурсам и охране окружающей среды и органами государственного управления в области внутреннего водного транспорта.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 целях охраны жизни и здоровья граждан в необходимых случаях местные исполнительные и распорядительные органы устанавливают места, где запрещены купание, катание на лодках и других плавучих средствах, забор воды для питьевых и бытовых нужд, водопой скота, а также определяют иные условия общего водопользования на водных объектах, расположенных на территории соответствующего местного Совета депутатов.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Местные исполнительные и распорядительные органы обязаны довести до сведения заинтересованных юридических лиц и граждан Республики Беларусь, в том числе индивидуальных предпринимателей, условия общего водопользования на отдельных водных объектах.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Специальное водопользование осуществляется на основании разрешений, выдаваемых республиканским органом государственного управления по природным ресурсам и охране окружающей среды или его территориальными органами. Выдача разрешений на специальное водопользование производится на основании ходатайства водопользователя, согласованного в установленном порядке с органами государственного санитарного надзора и иными специально уполномоченными на то органами государственного управления.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Порядок выдачи разрешений на специальное водопользование определяется Советом Министров Республики Беларусь.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Водные объекты (их части) могут находиться в обособленном или совместном водопользовании.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5D4">
        <w:rPr>
          <w:rFonts w:ascii="Times New Roman" w:hAnsi="Times New Roman" w:cs="Times New Roman"/>
          <w:i/>
          <w:color w:val="000000" w:themeColor="text1"/>
          <w:sz w:val="28"/>
          <w:szCs w:val="28"/>
        </w:rPr>
        <w:lastRenderedPageBreak/>
        <w:t>В обособленное водопользование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юридическим лицам могут быть переданы водные объекты (их части) для </w:t>
      </w:r>
      <w:r w:rsidRPr="00E545D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целей питьевого водоснабжения, нужд энергетики, обеспечения обороны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Беларусь.</w:t>
      </w:r>
    </w:p>
    <w:p w:rsidR="008B6C4C" w:rsidRPr="00E545D4" w:rsidRDefault="008B6C4C" w:rsidP="008B6C4C">
      <w:pPr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обособленное водопользование гражданам Республики Беларусь для хозяйственно-бытовых целей могут быть переданы непроточные пруды площадью до 0,2 гектара, </w:t>
      </w:r>
      <w:r w:rsidRPr="00E545D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расположенные на земельных участках, предоставленных им в собственность, пожизненное наследуемое владение или аренду.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45D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 совместном водопользовании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находятся водные объекты (их части), не предоставленные в обособленное водопользование.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Решение о предоставлении в обособленное водопользование водных объектов (их частей) принимают: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районные и городские исполнительные и распорядительные органы в случаях предоставления в обособленное водопользование водных объектов (их частей), находящихся на территории соответствующего местного Совета депутатов;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областные исполнительные и распорядительные органы в случаях предоставления в обособленное водопользование водных объектов (их частей), находящихся на территории нескольких районных или городских Советов депутатов, но в пределах территории областного Совета депутатов;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Совет Министров Республики Беларусь в случаях предоставления в обособленное водопользование водных объектов (их частей), находящихся на особо охраняемых природных территориях, а также во всех других случаях.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 решениях о предоставлении водных объектов (их частей) в обособленное водопользование указываются цели и основные условия пользования водными объектами.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Порядок предоставления водных объектов (их частей) в обособленное водопользование устанавливается Советом Министров Республики Беларусь.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Право обособленного водопользования удостоверяется государственными актами на право водопользования, выдаваемыми республиканским органом государственного управления по природным ресурсам и охране окружающей среды на основании решений указанных в части четвертой настоящей статьи органов, предоставивших водный объект (его часть) в обособленное водопользование.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Формы государственных актов на обособленное водопользование устанавливаются Советом Министров Республики Беларусь.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Водопользователи, осуществляющие право обособленного водопользования водными объектами (первичные водопользователи), вправе разрешать другим юридическим лицам и гражданам Республики Беларусь, в том числе индивидуальным предпринимателям, вторичное водопользование по согласованию с органами, предоставившими водный объект в обособленное водопользование, и территориальными органами республиканского органа государственного управления по природным ресурсам и охране окружающей среды.</w:t>
      </w:r>
    </w:p>
    <w:p w:rsidR="008B6C4C" w:rsidRPr="0038131C" w:rsidRDefault="008B6C4C" w:rsidP="008B6C4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разрешениях на </w:t>
      </w:r>
      <w:r w:rsidRPr="00E545D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вторичное водопользование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указываются цели и основные условия пользования соответствующими водными объектами.</w:t>
      </w:r>
    </w:p>
    <w:p w:rsidR="008B6C4C" w:rsidRDefault="008B6C4C" w:rsidP="0038131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B6C4C" w:rsidRDefault="008B6C4C" w:rsidP="0038131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B4993" w:rsidRDefault="00CB4993" w:rsidP="0038131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D3E5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Проблема дефицита пресной воды, ее причины и возможные пути решения</w:t>
      </w:r>
    </w:p>
    <w:p w:rsidR="001D3E56" w:rsidRPr="001D3E56" w:rsidRDefault="001D3E56" w:rsidP="0038131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Сегодня население планеты растёт стремительными темпами, и потребность в пресной питьевой воде только возрастает. По данным счётчика www.countrymeters.com, население Земли на 25 апреля 2015 года достигло приблизительно 7 миллиардов 289 миллионов человек, а ежегодный прирост составляет примерно 83 миллионов человек. Данные указывают на ежегодный прирост потребности в пресной воде в объёме 64 млн кубометров. Следует заметить, что за период времени, когда население планеты выросло в три раза, использование пресной воды возросло в 17 раз. Причём, по некоторым прогнозам, через 20 лет оно может увеличиться ещё втрое.</w:t>
      </w:r>
    </w:p>
    <w:p w:rsidR="001D3E56" w:rsidRDefault="0038131C" w:rsidP="001D3E5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 сложившихся условиях установлено, что уже каждый шестой человек на планете испытывает нехватку пресной питьевой воды. И ситуация по мере развития урбанизации, роста населения, увеличения промышленных потребностей в воде и ускорения глобальных изменений климата, ведущих к опустыниванию и снижению водообеспеченности, будет только усугубляться. Недостаток воды вскоре может привести к развитию и усугублению уже существующих глобальных проблем. А когда дефицит перейдёт определённый рубеж и человечество наконец поймёт всю ценность пресных ресурсов, можно ожидать политической нестабильности, вооружённых конфликтов и дальнейшего возрастания количества проблем в развитии экономик стран мира.</w:t>
      </w:r>
    </w:p>
    <w:p w:rsidR="0038131C" w:rsidRPr="0038131C" w:rsidRDefault="0038131C" w:rsidP="001D3E56">
      <w:pPr>
        <w:ind w:firstLine="0"/>
        <w:jc w:val="lef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429250" cy="3590925"/>
            <wp:effectExtent l="19050" t="0" r="0" b="0"/>
            <wp:docPr id="5" name="Рисунок 5" descr="http://cs623620.vk.me/v623620818/421ea/jiH4dyAoqQA.jpg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s623620.vk.me/v623620818/421ea/jiH4dyAoqQA.jpg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8042" t="9110" r="8617" b="12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картина водообеспечености в мире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Словом, очень важно реально представлять себе общую картину обеспеченности пресной водой в мире. Количественное соотношение солёной воды к пресной по своим объёмам нагляднее всего показывает всю сложность сложившейся ситуации. По статистике, на мировой океан приходится 96,5% водной массы, а объём пресных вод значительно меньше – 3,5% от общих запасов воды. Ранее отмечалось, что распределение пресной питьевой воды по континентам и по странам мира крайне неравномерно. Данный факт изначально поставил страны мира в различные условия не только с точки зрения обеспеченности не возобновляемым ресурсом, но и с точки зрения качества жизни и способности к выживанию. С учётом этого и своего экономического обеспечения каждая страна справляется с проблемой по-своему, но пресная вода является принципиально важным для жизни человека ресурсом, и, поэтому перед дефицитом воды в определённой мере равны и бедные малонаселенные страны, и богатые развитые экономики.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E198B" w:rsidRPr="008E19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40425" cy="3334172"/>
            <wp:effectExtent l="19050" t="0" r="3175" b="0"/>
            <wp:docPr id="3" name="Рисунок 6" descr="http://cs623620.vk.me/v623620818/421f3/P99_HCCwLCU.jpg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s623620.vk.me/v623620818/421f3/P99_HCCwLCU.jpg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8828" t="19690" b="78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4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31C" w:rsidRPr="008E198B" w:rsidRDefault="0038131C" w:rsidP="008E198B">
      <w:pPr>
        <w:tabs>
          <w:tab w:val="left" w:pos="5670"/>
        </w:tabs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19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Последствия нехватки пресной воды</w:t>
      </w:r>
      <w:r w:rsidR="008E198B" w:rsidRPr="008E19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По статистике, практически пятая часть населения мира живёт в районах, в которых наблюдается острая нехватка питьевой воды. Помимо этого, одна четверть населения живёт в развивающихся странах, которые испытывают нехватку в связи с отсутствием инфраструктуры, необходимой для забора воды из водоносных пластов и рек. Нехватка воды по этим же причинам наблюдается даже в тех районах, в которых выпадают обильные атмосферные осадки и имеются большие запасы пресной воды.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воды в достаточном количестве для удовлетворения потребностей домашнего хозяйства, сельского хозяйства, промышленности и окружающей среды, зависит от того, как вода сохраняется, распределяется и используется, а также от качества имеющейся воды.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Одной из главных проблем является проблема загрязнения пресной воды, существенно снижающая существующие запасы. Этому способствуют загрязнению промышленные выбросы и стоки, смыв удобрений с полей, а также проникновение солёной воды в прибрежных зонах в водоносные слои из-за откачивания грунтовых вод.</w:t>
      </w:r>
    </w:p>
    <w:p w:rsidR="0038131C" w:rsidRDefault="0038131C" w:rsidP="008E198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Говоря о последствиях нехватки пресной воды, стоит заметить, что они могут быть самых разных планов: от ухудшения условий жизни и развития заболеваний вплоть до обезвоживания и смерти. Недостаток чистой воды вынуждает людей использовать для питья воду из небезопасных источников, которая зачастую просто опасна для здоровья. Кроме того, из-за нехватки воды существует негативная практика хранения воды людьми в своих жилищах, что существенно может повысить риск загрязнения и создания благоприятных условий для размножения вредных бактерий. Вдобавок, одной из острых проблем становится проблема гигиены. Люди не могут надлежащим образом мыться, стирать свою одежду и содержать в чистоте свои дома.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E198B" w:rsidRPr="008E19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5940425" cy="4195425"/>
            <wp:effectExtent l="19050" t="0" r="3175" b="0"/>
            <wp:docPr id="4" name="Рисунок 7" descr="http://cs623620.vk.me/v623620818/421fc/WIVSCIo8OYE.jpg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s623620.vk.me/v623620818/421fc/WIVSCIo8OYE.jpg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Существуют различные способы решения данной проблемы и в данном аспекте для стран, имеющих большие запасы, представляются огромные возможности по части извлечения выгоды из своего положения. Однако, в настоящий момент вся ценность пресной воды ещё не привела к работе глобальных экономических механизмов, и в основном наиболее действенно работают в данном направлении страны с дефицитом пресной воды. Считаем нужным осветить наиболее интересные проекты и их результаты.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Так, например, в Египте воплощается в жизнь самый грандиозный из всех национальных проектов – “Тошка” или “Новая Долина”. Строительство продолжается уже на протяжении 5 лет и к 2017 году планируется завершение. Работы очень затратны для экономики страны, но перспективы представляются воистину глобальными. 10% воды из Нила будет перенаправлено строящейся станцией в западные регионы страны, и площадь пригодной для жилья земли в Египте увеличится на целых 25%. Более того, будут созданы 2,8 миллиона новых рабочих мест и более 16 миллионов человек будут переселены в новые проектируемые города. В случае удачи этого амбициозного проекта станет возможным повторный расцвет Египта как развитой державы с быстрорастущим населением.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Есть и другой пример активно развивающейся водной инфраструктуры при отсутствии собственных ресурсов. Различные пути борьбы с водным кризисом среди стран Персидского залива стали возможны с середины XX века благодаря нефтяному буму. Стали сооружаться дорогостоящие заводы по опреснению воды, и в результате на данный момент Саудовская Аравия и ОАЭ отличаются самыми солидными объёмами опреснения воды не только в регионе, но и в мире. По данным Arab News, Саудовская Аравия ежедневно использует 1,5 млн баррелей нефти на своих опреснительных установках, которые обеспечивают 50–70% пресной воды в стране. В апреле 2014 г. в Саудовской Аравии открылся крупнейший в мире завод, производящий 1 млн куб. м воды и 2,6 тыс. МВт электроэнергии в сутки. Помимо этого, все страны Залива имеют развитые очистительные системы для утилизации и повторного использования загрязнённых вод. В среднем процент сбора сточных вод варьируется от 15% до 70% в зависимости от региона; самые высокие показатели (100%) демонстрирует Бахрейн. Что касается использования очищенных сточных вод, то в этом лидируют Оман (100% собранной воды используется повторно) и ОАЭ (89%).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 ближайшие пять лет страны Залива планируют инвестировать в дальнейшее обеспечение своего населения пресными ресурсами около 100 млрд долл. Так, Катар объявил о выделении 900 млн долл. на строительство к 2017 г. резервуаров для хранения семидневного запаса воды. Более того, страны ССАГПЗ договорились о строительстве трубопровода стоимостью 10,5 млрд долл. протяжённостью почти 2000 км, соединяющего страны Залива. В проект также включено строительство в Омане двух опреснительных заводов по производству 500 млн куб. м воды, которой будут снабжаться по трубопроводу районы ССАГПЗ, испытывающие потребность в опреснённой воде. Как мы видим, усилия, направляемые на борьбу с проблемой у стран с сильным дефицитом пресной воды огромны.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E198B" w:rsidRPr="008E19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lastRenderedPageBreak/>
        <w:drawing>
          <wp:inline distT="0" distB="0" distL="0" distR="0">
            <wp:extent cx="5940425" cy="2238375"/>
            <wp:effectExtent l="19050" t="0" r="3175" b="0"/>
            <wp:docPr id="10" name="Рисунок 8" descr="http://cs623620.vk.me/v623620818/42205/J2qAUURBP14.jpg">
              <a:hlinkClick xmlns:a="http://schemas.openxmlformats.org/drawingml/2006/main" r:id="rId1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s623620.vk.me/v623620818/42205/J2qAUURBP14.jpg">
                      <a:hlinkClick r:id="rId1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 t="25909" b="206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Среди стран-лидеров на данный момент предпринимается не так много усилий в этой области. Как это часто бывает, пока проблемы нет, кажется, что и не нужно уделять внимание факторам, могущим привести к её образованию. Так, в Российской Федерации, в то время как она занимает второе место в мире по количеству водных ресурсов, до сих пор наблюдается нехватка воды во многих регионах в силу её неравномерного распределения. Мы предположили несколько мер, способствующих улучшению внутренней ситуации у стран-лидеров и дальнейшему экономическому обогащению.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 первую очередь необходимо обеспечить стабильную финансовую поддержку водного сектора в стране. Для этого необходимо формировать экономический механизм водопользования на национальных и межгосударственном уровнях. Финансирование водного сектора за счёт различных источников должно покрывать его расходы с учётом перспектив дальнейшего развития.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При этом должна быть обеспечена адресная социальная защищённость населения. Широкое привлечение соответствующими стимулами частного предпринимательства в решение проблем водного сектора имеет большое значение. Прогрессу в водном финансировании будет способствовать государственная поддержка производителей соответствующих материальных ресурсов и собственников систем водоснабжения и санитарии путем дотаций, субвенций, льготных кредитов, таможенных и налоговых льгот.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Также следует уделить внимание обучению персонала современным инновационным технологиям по увеличению привлекательности водных и экологических проектов для международных доноров и принятию мер по обеспечению доступности кредитов – всё это тоже будет способствовать прогрессу.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Помимо этого, необходимо усиление внешней финансовой помощи нуждающимся регионам мира, для чего целесообразно сделать оценку финансовой потребности каждой страны с раскладом по источникам финансирования и по направлениям (водоснабжение, санитария, орошение, гидроэнергетика, селезащита, рекреация и т.д.). Потребуется большая работа для разработки инновационных финансовых механизмов. К примеру, можно разработать как внутренние, так и международные донорские программы, которые будут вкладывать капитал в развитие человеческого потенциала и 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оказание помощи нуждающимся в пресной воде, и которые в будущем помогут обеспечить странам-лидерам уверенность в необходимости развития экономических механизмов в сфере обеспечения пресными ресурсами.</w:t>
      </w:r>
    </w:p>
    <w:p w:rsidR="0038131C" w:rsidRPr="008E198B" w:rsidRDefault="0038131C" w:rsidP="0038131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19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Прогнозы экспертов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По прогнозам, запасы пресной питьевой воды далеко не безграничны, и они уже подходят к концу. Согласно исследованиям, к 2025 году больше половины государств планеты либо ощутят серьёзную нехватку воды, либо почувствуют её недостаток, а к середине XXI века уже трём четвертям населения Земли не будет хватать пресной воды. По подсчётам, примерно в 2030 году 47% населения планеты будут существовать под угрозой водного дефицита. При этом к 2050 г., значительно увеличится население развивающихся стран, в которых уже сегодня воды не хватает.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С наибольшей вероятностью первыми останутся без воды Африка, Южная Азия, Ближний Восток и Северный Китай. По прогнозам, только в Африке к 2020 г. из-за изменений климата в данной ситуации окажется от 75 до 250 миллионов человек, а острая нехватка воды в пустынных и полупустынных регионах вызовет стремительную миграцию населения. Ожидается, что это коснётся от 24 до 700 миллионов человек.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Нехватку пресной воды в последнее время ощущают и развитые страны: не так давно сильные засухи в США привели к дефициту воды на больших территориях Юго-Запада и в городах на севере штата Джорджия.</w:t>
      </w: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8E198B" w:rsidRPr="008E198B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191000" cy="2762250"/>
            <wp:effectExtent l="19050" t="0" r="0" b="0"/>
            <wp:docPr id="11" name="Рисунок 9" descr="http://cs623620.vk.me/v623620818/4220e/UG6088d50Yg.jpg">
              <a:hlinkClick xmlns:a="http://schemas.openxmlformats.org/drawingml/2006/main" r:id="rId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s623620.vk.me/v623620818/4220e/UG6088d50Yg.jpg">
                      <a:hlinkClick r:id="rId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 l="6414" t="23636" r="23036" b="10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В итоге, на основании всего вышесказанного мы понимаем, что необходимо прилагать как можно больше усилий для сохранения источников пресной воды, а также для поисков возможных экономически менее затратных путей для решения проблемы нехватки пресной воды во многих странах мира, как в настоящем, так и в будущем.</w:t>
      </w:r>
    </w:p>
    <w:p w:rsidR="008E198B" w:rsidRPr="008E198B" w:rsidRDefault="008E198B" w:rsidP="0038131C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E198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Пути решения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1) Сохранение запасов пресной воды в водохранилищах.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Это позволяет не только оберегать водные ресурсы, но и иметь запас воды на случай непредвиденных катаклизмов.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2) Технологии по переработке воды.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Хозяйственно-бытовые и сточные воды должны подлежать переработке и очистке. Это позволяет экономить значительное количество пресной воды.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3) Опреснение соленой воды.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Технологии по переработке соленой воды в пресную (опреснение) становятся все более совершенными и требуют меньше материальных затрат. Превращение соленой воды в пресную — прекрасное решение проблемы пресной воды.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4) Селекционные методики для сельскохозяйственных культур.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С помощью современных технологий генетической селекции появилась возможность выводить сельскохозяйственные культуры, имеющие устойчивость к соленым почвам. Такие растения можно поливать соленой водой, и это позволяет сберечь значительное количество пресной воды.</w:t>
      </w:r>
    </w:p>
    <w:p w:rsidR="0038131C" w:rsidRPr="0038131C" w:rsidRDefault="0038131C" w:rsidP="006F56F2">
      <w:pPr>
        <w:tabs>
          <w:tab w:val="left" w:pos="375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5) Капельный полив.</w:t>
      </w:r>
      <w:r w:rsidR="006F56F2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Другой интересный способ экономии пресной воды при поливе растений — методика капельной ирригации. Для этого сельскохозяйственные угодья снабжаются системой разветвленных труб малого диаметра, через которые вода попадает непосредственно к растению или его корням (при подземном расположении системы) и это резко снижает расход пресной воды.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6) Сточные воды.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Так как сельское хозяйство потребляет очень значительное количество водных ресурсов, можно использовать для полива растений сточные воды. Такая практика применима не во всех случаях, но при использовании дает эффективный результат.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7) Искусственный лес.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Необычное решение проблемы нехватки пресной воды в засушливых районах мира — создание искусственного леса в пустынях. На практике такие проекты еще не реализованы, но работы над ними ведутся.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8) Скважины и ледники и прочее.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Огромные запасы пресной воды сосредоточены в ледниках. Если технично растопить некоторые из них, можно высвободить значительное количество воды. Другой вариант добычи пресной воды — бурение глубинных скважин.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К более экзотическим вариантам относится технология воздействия на дождевые облака и образование водного конденсата из тумана.</w:t>
      </w:r>
    </w:p>
    <w:p w:rsidR="0038131C" w:rsidRPr="0038131C" w:rsidRDefault="0038131C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8131C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при использовании современных экологических технологий проблемы использования пресной воды могут быть в значительной мере решены уже в ближайшее время.</w:t>
      </w:r>
    </w:p>
    <w:p w:rsidR="00CB4993" w:rsidRPr="0038131C" w:rsidRDefault="00CB4993" w:rsidP="003813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CB4993" w:rsidRPr="0038131C" w:rsidSect="000357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268" w:rsidRDefault="00704268" w:rsidP="00790ED7">
      <w:r>
        <w:separator/>
      </w:r>
    </w:p>
  </w:endnote>
  <w:endnote w:type="continuationSeparator" w:id="1">
    <w:p w:rsidR="00704268" w:rsidRDefault="00704268" w:rsidP="00790E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268" w:rsidRDefault="00704268" w:rsidP="00790ED7">
      <w:r>
        <w:separator/>
      </w:r>
    </w:p>
  </w:footnote>
  <w:footnote w:type="continuationSeparator" w:id="1">
    <w:p w:rsidR="00704268" w:rsidRDefault="00704268" w:rsidP="00790E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7269D"/>
    <w:multiLevelType w:val="hybridMultilevel"/>
    <w:tmpl w:val="35C8A5A0"/>
    <w:lvl w:ilvl="0" w:tplc="04190011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E272F1"/>
    <w:multiLevelType w:val="singleLevel"/>
    <w:tmpl w:val="8CF28D44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</w:lvl>
  </w:abstractNum>
  <w:abstractNum w:abstractNumId="2">
    <w:nsid w:val="716337C2"/>
    <w:multiLevelType w:val="hybridMultilevel"/>
    <w:tmpl w:val="AA96EA62"/>
    <w:lvl w:ilvl="0" w:tplc="04190011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00B5"/>
    <w:rsid w:val="000357E8"/>
    <w:rsid w:val="00150C3D"/>
    <w:rsid w:val="001D3E56"/>
    <w:rsid w:val="0038131C"/>
    <w:rsid w:val="00387901"/>
    <w:rsid w:val="005A6FEB"/>
    <w:rsid w:val="006F56F2"/>
    <w:rsid w:val="00704268"/>
    <w:rsid w:val="00790ED7"/>
    <w:rsid w:val="0079171C"/>
    <w:rsid w:val="008142AB"/>
    <w:rsid w:val="0085761E"/>
    <w:rsid w:val="008B6C4C"/>
    <w:rsid w:val="008E198B"/>
    <w:rsid w:val="00A43AFE"/>
    <w:rsid w:val="00A700B5"/>
    <w:rsid w:val="00CB4993"/>
    <w:rsid w:val="00E545D4"/>
    <w:rsid w:val="00E57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7E8"/>
  </w:style>
  <w:style w:type="paragraph" w:styleId="2">
    <w:name w:val="heading 2"/>
    <w:basedOn w:val="a"/>
    <w:link w:val="20"/>
    <w:uiPriority w:val="9"/>
    <w:qFormat/>
    <w:rsid w:val="00CB4993"/>
    <w:pPr>
      <w:spacing w:before="100" w:beforeAutospacing="1" w:after="100" w:afterAutospacing="1"/>
      <w:ind w:firstLine="0"/>
      <w:jc w:val="left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CB4993"/>
    <w:pPr>
      <w:ind w:firstLine="99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B49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B499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B4993"/>
    <w:rPr>
      <w:sz w:val="16"/>
      <w:szCs w:val="16"/>
    </w:rPr>
  </w:style>
  <w:style w:type="paragraph" w:styleId="a3">
    <w:name w:val="Block Text"/>
    <w:basedOn w:val="a"/>
    <w:rsid w:val="00CB4993"/>
    <w:pPr>
      <w:spacing w:before="120"/>
      <w:ind w:left="-282" w:right="284" w:firstLine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49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993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B49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6">
    <w:name w:val="Normal (Web)"/>
    <w:basedOn w:val="a"/>
    <w:uiPriority w:val="99"/>
    <w:semiHidden/>
    <w:unhideWhenUsed/>
    <w:rsid w:val="00CB4993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8131C"/>
    <w:rPr>
      <w:b/>
      <w:bCs/>
    </w:rPr>
  </w:style>
  <w:style w:type="character" w:customStyle="1" w:styleId="apple-converted-space">
    <w:name w:val="apple-converted-space"/>
    <w:basedOn w:val="a0"/>
    <w:rsid w:val="0038131C"/>
  </w:style>
  <w:style w:type="character" w:styleId="a8">
    <w:name w:val="Hyperlink"/>
    <w:basedOn w:val="a0"/>
    <w:uiPriority w:val="99"/>
    <w:unhideWhenUsed/>
    <w:rsid w:val="0038131C"/>
    <w:rPr>
      <w:color w:val="0000FF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790ED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90ED7"/>
  </w:style>
  <w:style w:type="paragraph" w:styleId="ab">
    <w:name w:val="footer"/>
    <w:basedOn w:val="a"/>
    <w:link w:val="ac"/>
    <w:uiPriority w:val="99"/>
    <w:semiHidden/>
    <w:unhideWhenUsed/>
    <w:rsid w:val="00790ED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90E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00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61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0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1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cs623620.vk.me/v623620818/421fc/WIVSCIo8OYE.jpg" TargetMode="External"/><Relationship Id="rId18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hyperlink" Target="http://cs623620.vk.me/v623620818/4220e/UG6088d50Yg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623620.vk.me/v623620818/421f3/P99_HCCwLCU.jp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s623620.vk.me/v623620818/42205/J2qAUURBP14.jpg" TargetMode="Externa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s623620.vk.me/v623620818/421ea/jiH4dyAoqQA.jpg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5732</Words>
  <Characters>32676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10</cp:revision>
  <dcterms:created xsi:type="dcterms:W3CDTF">2016-01-30T18:40:00Z</dcterms:created>
  <dcterms:modified xsi:type="dcterms:W3CDTF">2016-04-21T09:46:00Z</dcterms:modified>
</cp:coreProperties>
</file>